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CA5E" w14:textId="77777777" w:rsidR="00B07B5E" w:rsidRDefault="000F5C7B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7FC6504" w14:textId="77777777" w:rsidR="00B07B5E" w:rsidRDefault="000F5C7B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58BC47BB" w14:textId="77777777" w:rsidR="00B07B5E" w:rsidRDefault="000F5C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0628/2025. Objeto: Contratação de empresa especializada na prestação de serviços de arbitragem para os eventos </w:t>
      </w:r>
      <w:r>
        <w:rPr>
          <w:rFonts w:ascii="Arial" w:hAnsi="Arial"/>
          <w:bCs/>
          <w:color w:val="000000"/>
          <w:sz w:val="16"/>
          <w:szCs w:val="16"/>
        </w:rPr>
        <w:t>esportivos promovidos pela UDESC e contratação de empresa especializada na locação de sanitários químicos portáteis, contêineres, duchas e lavatórios para atendimento às necessidades dos eventos da UDESC, com cadastro de reserva vinculado a Ata de Registro de Preços. Lote(s): IV, V, VI - Deserto, Lote(s): I, II - SUL MARKETING LTDA, Valor Adjudicado: R$ 808.197,35, Lote(s): III - ANDERSON LANGELOH ROOS, Valor Adjudicado: R$ 163.999,99. Valor Total Adjudicado: R$ 972.197,34. Processo SGP-e: UDESC 00006989/20</w:t>
      </w:r>
      <w:r>
        <w:rPr>
          <w:rFonts w:ascii="Arial" w:hAnsi="Arial"/>
          <w:bCs/>
          <w:color w:val="000000"/>
          <w:sz w:val="16"/>
          <w:szCs w:val="16"/>
        </w:rPr>
        <w:t>25.</w:t>
      </w:r>
    </w:p>
    <w:sectPr w:rsidR="00B07B5E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5E"/>
    <w:rsid w:val="000F5C7B"/>
    <w:rsid w:val="00A06967"/>
    <w:rsid w:val="00B0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8FA"/>
  <w15:docId w15:val="{83FCC72A-24B3-417F-B585-7ADCB77B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638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2025-05-21T19:59:00Z</dcterms:created>
  <dcterms:modified xsi:type="dcterms:W3CDTF">2025-05-21T19:59:00Z</dcterms:modified>
  <dc:language>pt-BR</dc:language>
</cp:coreProperties>
</file>